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69" w:rsidRPr="009C06D1" w:rsidRDefault="00400C69" w:rsidP="00400C69">
      <w:pPr>
        <w:jc w:val="right"/>
        <w:rPr>
          <w:rFonts w:cs="Times New Roman"/>
          <w:b/>
        </w:rPr>
      </w:pPr>
      <w:r w:rsidRPr="009C06D1">
        <w:rPr>
          <w:rFonts w:cs="Times New Roman"/>
          <w:b/>
        </w:rPr>
        <w:t>Приложение № 10</w:t>
      </w:r>
    </w:p>
    <w:p w:rsidR="00400C69" w:rsidRDefault="00400C69" w:rsidP="00B231A0">
      <w:pPr>
        <w:ind w:left="709" w:firstLine="0"/>
        <w:jc w:val="right"/>
        <w:rPr>
          <w:b/>
        </w:rPr>
      </w:pPr>
      <w:r w:rsidRPr="009C06D1">
        <w:rPr>
          <w:b/>
        </w:rPr>
        <w:t xml:space="preserve">к Соглашению </w:t>
      </w:r>
      <w:r w:rsidRPr="006E5BB0">
        <w:rPr>
          <w:b/>
        </w:rPr>
        <w:t>от</w:t>
      </w:r>
      <w:r w:rsidR="00FD3E34">
        <w:rPr>
          <w:b/>
        </w:rPr>
        <w:t xml:space="preserve"> «</w:t>
      </w:r>
      <w:r w:rsidR="007059CC">
        <w:rPr>
          <w:b/>
        </w:rPr>
        <w:t>20</w:t>
      </w:r>
      <w:r w:rsidR="00FD3E34">
        <w:rPr>
          <w:b/>
        </w:rPr>
        <w:t>» декабря 20</w:t>
      </w:r>
      <w:r w:rsidR="007059CC">
        <w:rPr>
          <w:b/>
        </w:rPr>
        <w:t>20</w:t>
      </w:r>
      <w:r w:rsidR="0022393E" w:rsidRPr="0022393E">
        <w:rPr>
          <w:b/>
        </w:rPr>
        <w:t xml:space="preserve"> г.</w:t>
      </w:r>
    </w:p>
    <w:p w:rsidR="007059CC" w:rsidRPr="00BF201B" w:rsidRDefault="007059CC" w:rsidP="00B231A0">
      <w:pPr>
        <w:ind w:left="709" w:firstLine="0"/>
        <w:jc w:val="right"/>
      </w:pPr>
    </w:p>
    <w:p w:rsidR="00134125" w:rsidRDefault="00875CE0" w:rsidP="009C06D1">
      <w:pPr>
        <w:spacing w:line="240" w:lineRule="auto"/>
        <w:ind w:left="-567" w:firstLine="0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</w:t>
      </w:r>
      <w:r w:rsidR="009C06D1">
        <w:rPr>
          <w:rFonts w:eastAsia="Times New Roman" w:cs="Times New Roman"/>
          <w:b/>
          <w:lang w:eastAsia="ru-RU"/>
        </w:rPr>
        <w:t xml:space="preserve">Перечень  КСГ исключений, для которых  </w:t>
      </w:r>
      <w:proofErr w:type="spellStart"/>
      <w:r w:rsidR="009C06D1">
        <w:rPr>
          <w:rFonts w:eastAsia="Times New Roman" w:cs="Times New Roman"/>
          <w:b/>
          <w:lang w:eastAsia="ru-RU"/>
        </w:rPr>
        <w:t>КУСмо</w:t>
      </w:r>
      <w:proofErr w:type="spellEnd"/>
      <w:r w:rsidR="009C06D1">
        <w:rPr>
          <w:rFonts w:eastAsia="Times New Roman" w:cs="Times New Roman"/>
          <w:b/>
          <w:lang w:eastAsia="ru-RU"/>
        </w:rPr>
        <w:t xml:space="preserve"> для круглосуточного стационара</w:t>
      </w:r>
      <w:r>
        <w:rPr>
          <w:rFonts w:eastAsia="Times New Roman" w:cs="Times New Roman"/>
          <w:b/>
          <w:lang w:eastAsia="ru-RU"/>
        </w:rPr>
        <w:t xml:space="preserve"> </w:t>
      </w:r>
      <w:r w:rsidR="006E1141">
        <w:rPr>
          <w:rFonts w:eastAsia="Times New Roman" w:cs="Times New Roman"/>
          <w:b/>
          <w:lang w:eastAsia="ru-RU"/>
        </w:rPr>
        <w:t>не применяется (</w:t>
      </w:r>
      <w:r w:rsidR="009C06D1">
        <w:rPr>
          <w:rFonts w:eastAsia="Times New Roman" w:cs="Times New Roman"/>
          <w:b/>
          <w:lang w:eastAsia="ru-RU"/>
        </w:rPr>
        <w:t>равен 1</w:t>
      </w:r>
      <w:r w:rsidR="006E1141">
        <w:rPr>
          <w:rFonts w:eastAsia="Times New Roman" w:cs="Times New Roman"/>
          <w:b/>
          <w:lang w:eastAsia="ru-RU"/>
        </w:rPr>
        <w:t>,0)</w:t>
      </w:r>
    </w:p>
    <w:p w:rsidR="009C06D1" w:rsidRDefault="009C06D1" w:rsidP="009C06D1">
      <w:pPr>
        <w:spacing w:line="240" w:lineRule="auto"/>
        <w:ind w:left="-567" w:firstLine="0"/>
        <w:jc w:val="center"/>
        <w:rPr>
          <w:rFonts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364"/>
        <w:gridCol w:w="8099"/>
      </w:tblGrid>
      <w:tr w:rsidR="00B50FD9" w:rsidRPr="007059CC" w:rsidTr="00947D87">
        <w:trPr>
          <w:tblHeader/>
        </w:trPr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059CC">
              <w:rPr>
                <w:rFonts w:eastAsia="Calibri" w:cs="Times New Roman"/>
                <w:b/>
                <w:sz w:val="24"/>
                <w:szCs w:val="24"/>
              </w:rPr>
              <w:t>№ КСГ</w:t>
            </w:r>
          </w:p>
        </w:tc>
        <w:tc>
          <w:tcPr>
            <w:tcW w:w="8397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059CC">
              <w:rPr>
                <w:rFonts w:eastAsia="Calibri" w:cs="Times New Roman"/>
                <w:b/>
                <w:sz w:val="24"/>
                <w:szCs w:val="24"/>
              </w:rPr>
              <w:t>Наименование КСГ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st01.001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Беременность без патологии, дородовая госпитализация в отделение сестринского ухода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st02.002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Беременность, закончившаяся абортивным исходом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st02.006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Послеродовой сепсис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st02.012</w:t>
            </w:r>
          </w:p>
        </w:tc>
        <w:tc>
          <w:tcPr>
            <w:tcW w:w="8397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Операции на женских половых органах (уровень 3)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st03.002</w:t>
            </w:r>
          </w:p>
        </w:tc>
        <w:tc>
          <w:tcPr>
            <w:tcW w:w="8397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Ангионевротический отек, анафилактический шок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st04.001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eastAsia="Calibri" w:cs="Times New Roman"/>
                <w:szCs w:val="24"/>
              </w:rPr>
              <w:t>Язва желудка и двенадцатиперстной кишки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st06.003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Легкие дерматозы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st09.003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мужских половых органах, дети (уровень 3)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st09.004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мужских половых органах, дети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st09.008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почке и мочевыделительной системе, дети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st09.009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почке и мочевыделительной системе, дети (уровень 5)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st09.010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почке и мочевыделительной системе, дети (уровень 6)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st10.003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Аппендэктомия, дети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st10.005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по поводу грыж, дети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st14.001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кишечнике и анальной области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st15.005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Эпилепсия, судороги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cs="Times New Roman"/>
                <w:szCs w:val="24"/>
              </w:rPr>
              <w:t>st15.008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cs="Times New Roman"/>
                <w:szCs w:val="24"/>
              </w:rPr>
              <w:t>Неврологические заболевания, лечение с применением ботулотоксина (уровень1)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cs="Times New Roman"/>
                <w:szCs w:val="24"/>
              </w:rPr>
              <w:t>st15.009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cs="Times New Roman"/>
                <w:szCs w:val="24"/>
              </w:rPr>
              <w:t>Неврологические заболевания, лечение с применением ботулотоксина (уровень 2)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st16.003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Дорсопатии, спондилопатии, остеопатии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st16.005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Сотрясение головного мозга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st16.010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периферической нервной системе (уровень 2)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st16.011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периферической нервной системе (уровень 3)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st20.008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st20.009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органе слуха, придаточных пазухах носа и верхних дыхательных путях (уровень 5)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st20.010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Замена речевого процессора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st21.004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органе зрения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st21.005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органе зрения (уровень 5)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st21.006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органе зрения (уровень 6)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st27.001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Болезни пищевода, гастрит, дуоденит, другие болезни желудка и двенадцатиперстной кишки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st27.003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Болезни желчного пузыря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st27.005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Гипертоническая болезнь в стадии обострения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st27.006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Стенокардия (кроме нестабильной), хроническая ишемическая болезнь сердца (уровень 1)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st27.010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Бронхит необструктивный, симптомы и признаки, относящиеся к органам дыхания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st28.004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нижних дыхательных путях и легочной ткани, органах средостения (уровень 3)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st28.005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нижних дыхательных путях и легочной ткани, органах средостения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lastRenderedPageBreak/>
              <w:t>st29.002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Переломы шейки бедра и костей таза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st29.003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Переломы бедренной кости, другие травмы области бедра и тазобедренного сустава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st29.004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Переломы, вывихи, растяжения области грудной клетки, верхней конечности и стопы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st29.005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Переломы, вывихи, растяжения области колена и голени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st29.012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костно-мышечной системе и суставах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st29.013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костно-мышечной системе и суставах (уровень 5)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st30.004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Болезни предстательной железы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st30.008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мужских половых органах, взрослые (уровень 3)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st30.009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мужских половых органах, взрослые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st30.015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почке и мочевыделительной системе, взрослые (уровень 6)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st31.002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Операции на коже, подкожной клетчатке, придатках кожи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st31.009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эндокринных железах кроме гипофиза (уровень 1)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st31.010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эндокринных железах кроме гипофиза (уровень 2)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st31.012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Артрозы, другие поражения суставов, болезни мягких тканей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st31.018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Открытые раны, поверхностные, другие и неуточненные травмы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st32.004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желчном пузыре и желчевыводящих путях (уровень 4)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st32.010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Операции на пищеводе, желудке, двенадцатиперстной кишке (уровень 3)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st32.011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Аппендэктомия, взрослые (уровень 1)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st32.012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Аппендэктомия, взрослые (уровень 2)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st32.013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Операции по поводу грыж, взрослые (уровень 1)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st32.014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Операции по поводу грыж, взрослые (уровень 2)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st32.015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after="160" w:line="240" w:lineRule="auto"/>
              <w:ind w:firstLine="0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Операции по поводу грыж, взрослые (уровень 3)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st36.001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Комплексное лечение с применением препаратов иммуноглобулина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st36.003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Лечение с применением генно-инженерных биологических препаратов и селективных иммунодепрессантов</w:t>
            </w:r>
          </w:p>
        </w:tc>
      </w:tr>
      <w:tr w:rsidR="00B50FD9" w:rsidRPr="007059CC" w:rsidTr="00947D87">
        <w:tc>
          <w:tcPr>
            <w:tcW w:w="1384" w:type="dxa"/>
            <w:vAlign w:val="center"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st36.007</w:t>
            </w:r>
          </w:p>
        </w:tc>
        <w:tc>
          <w:tcPr>
            <w:tcW w:w="8397" w:type="dxa"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059CC">
              <w:rPr>
                <w:rFonts w:cs="Times New Roman"/>
                <w:szCs w:val="24"/>
              </w:rPr>
              <w:t>Установка, замена, заправка помп для лекарственных препаратов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st36.009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Реинфузия аутокрови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st36.010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Баллонная внутриаортальная контрпульсация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st36.011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Экстракорпоральная мембранная оксигенация</w:t>
            </w:r>
          </w:p>
        </w:tc>
      </w:tr>
      <w:tr w:rsidR="00B50FD9" w:rsidRPr="007059CC" w:rsidTr="00947D87">
        <w:trPr>
          <w:trHeight w:val="300"/>
        </w:trPr>
        <w:tc>
          <w:tcPr>
            <w:tcW w:w="1384" w:type="dxa"/>
            <w:vAlign w:val="center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st37.004</w:t>
            </w:r>
          </w:p>
        </w:tc>
        <w:tc>
          <w:tcPr>
            <w:tcW w:w="8397" w:type="dxa"/>
            <w:hideMark/>
          </w:tcPr>
          <w:p w:rsidR="00B50FD9" w:rsidRPr="007059CC" w:rsidRDefault="00B50FD9" w:rsidP="00947D87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7059CC">
              <w:rPr>
                <w:rFonts w:eastAsia="Times New Roman" w:cs="Times New Roman"/>
                <w:color w:val="000000"/>
                <w:lang w:eastAsia="ru-RU"/>
              </w:rPr>
              <w:t>Медицинская реабилитация пациентов с заболеваниями центральной нервной системы (6 баллов по ШРМ)</w:t>
            </w:r>
          </w:p>
        </w:tc>
      </w:tr>
    </w:tbl>
    <w:p w:rsidR="00B50FD9" w:rsidRDefault="00B50FD9" w:rsidP="009C06D1">
      <w:pPr>
        <w:spacing w:line="240" w:lineRule="auto"/>
        <w:ind w:left="-567" w:firstLine="0"/>
        <w:jc w:val="center"/>
        <w:rPr>
          <w:rFonts w:cs="Times New Roman"/>
          <w:sz w:val="26"/>
          <w:szCs w:val="26"/>
        </w:rPr>
      </w:pPr>
    </w:p>
    <w:p w:rsidR="00B50FD9" w:rsidRDefault="00B50FD9" w:rsidP="009C06D1">
      <w:pPr>
        <w:spacing w:line="240" w:lineRule="auto"/>
        <w:ind w:left="-567" w:firstLine="0"/>
        <w:jc w:val="center"/>
        <w:rPr>
          <w:rFonts w:cs="Times New Roman"/>
          <w:sz w:val="26"/>
          <w:szCs w:val="26"/>
        </w:rPr>
      </w:pPr>
    </w:p>
    <w:p w:rsidR="00B50FD9" w:rsidRDefault="00B50FD9" w:rsidP="009C06D1">
      <w:pPr>
        <w:spacing w:line="240" w:lineRule="auto"/>
        <w:ind w:left="-567" w:firstLine="0"/>
        <w:jc w:val="center"/>
        <w:rPr>
          <w:rFonts w:cs="Times New Roman"/>
          <w:sz w:val="26"/>
          <w:szCs w:val="26"/>
        </w:rPr>
      </w:pPr>
    </w:p>
    <w:p w:rsidR="00400C69" w:rsidRPr="00400C69" w:rsidRDefault="00400C69" w:rsidP="00400C69">
      <w:pPr>
        <w:spacing w:line="240" w:lineRule="auto"/>
        <w:rPr>
          <w:rFonts w:cs="Times New Roman"/>
          <w:sz w:val="26"/>
          <w:szCs w:val="26"/>
        </w:rPr>
      </w:pPr>
    </w:p>
    <w:sectPr w:rsidR="00400C69" w:rsidRPr="00400C69" w:rsidSect="001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0C69"/>
    <w:rsid w:val="00016762"/>
    <w:rsid w:val="00130159"/>
    <w:rsid w:val="001B4207"/>
    <w:rsid w:val="0021199D"/>
    <w:rsid w:val="0022393E"/>
    <w:rsid w:val="002B2802"/>
    <w:rsid w:val="00357839"/>
    <w:rsid w:val="003A3DA7"/>
    <w:rsid w:val="00400C69"/>
    <w:rsid w:val="00427282"/>
    <w:rsid w:val="0054417B"/>
    <w:rsid w:val="006B25E3"/>
    <w:rsid w:val="006E1141"/>
    <w:rsid w:val="006E5BB0"/>
    <w:rsid w:val="007059CC"/>
    <w:rsid w:val="00711EB3"/>
    <w:rsid w:val="007515A3"/>
    <w:rsid w:val="007B3507"/>
    <w:rsid w:val="00822500"/>
    <w:rsid w:val="00875CE0"/>
    <w:rsid w:val="00993841"/>
    <w:rsid w:val="009C06D1"/>
    <w:rsid w:val="00A510FE"/>
    <w:rsid w:val="00A6274E"/>
    <w:rsid w:val="00A765A7"/>
    <w:rsid w:val="00B231A0"/>
    <w:rsid w:val="00B50FD9"/>
    <w:rsid w:val="00C83C24"/>
    <w:rsid w:val="00D91D2E"/>
    <w:rsid w:val="00DE1C25"/>
    <w:rsid w:val="00E9104F"/>
    <w:rsid w:val="00EB1B31"/>
    <w:rsid w:val="00EB240C"/>
    <w:rsid w:val="00EF0D04"/>
    <w:rsid w:val="00F327FC"/>
    <w:rsid w:val="00F4765A"/>
    <w:rsid w:val="00FD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6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01BEF-1628-4FA3-BAFD-48644DEE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чайка</cp:lastModifiedBy>
  <cp:revision>3</cp:revision>
  <cp:lastPrinted>2020-12-29T09:08:00Z</cp:lastPrinted>
  <dcterms:created xsi:type="dcterms:W3CDTF">2020-12-29T08:42:00Z</dcterms:created>
  <dcterms:modified xsi:type="dcterms:W3CDTF">2020-12-29T09:17:00Z</dcterms:modified>
</cp:coreProperties>
</file>