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1B" w:rsidRDefault="0035221B" w:rsidP="007F6C1B">
      <w:pPr>
        <w:tabs>
          <w:tab w:val="left" w:pos="14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5221B" w:rsidRDefault="0035221B" w:rsidP="00FF10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46F1" w:rsidRPr="00264519" w:rsidRDefault="000917BA" w:rsidP="00FF1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>
        <w:r w:rsidR="00A546F1" w:rsidRPr="00264519">
          <w:rPr>
            <w:rFonts w:ascii="Times New Roman" w:hAnsi="Times New Roman" w:cs="Times New Roman"/>
            <w:b/>
            <w:sz w:val="24"/>
            <w:szCs w:val="24"/>
          </w:rPr>
          <w:t>С</w:t>
        </w:r>
        <w:r w:rsidR="00264519" w:rsidRPr="00264519">
          <w:rPr>
            <w:rFonts w:ascii="Times New Roman" w:hAnsi="Times New Roman" w:cs="Times New Roman"/>
            <w:b/>
            <w:sz w:val="24"/>
            <w:szCs w:val="24"/>
          </w:rPr>
          <w:t>ОГЛАШЕНИЕ</w:t>
        </w:r>
      </w:hyperlink>
    </w:p>
    <w:p w:rsidR="00264519" w:rsidRDefault="00A546F1" w:rsidP="00FF10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519">
        <w:rPr>
          <w:rFonts w:ascii="Times New Roman" w:hAnsi="Times New Roman" w:cs="Times New Roman"/>
          <w:b/>
          <w:sz w:val="24"/>
          <w:szCs w:val="24"/>
        </w:rPr>
        <w:t>об использовании простой электронной подписи</w:t>
      </w:r>
      <w:r w:rsidR="00264519">
        <w:rPr>
          <w:rFonts w:ascii="Times New Roman" w:hAnsi="Times New Roman" w:cs="Times New Roman"/>
          <w:b/>
          <w:sz w:val="24"/>
          <w:szCs w:val="24"/>
        </w:rPr>
        <w:t xml:space="preserve"> при пользовании сервисом</w:t>
      </w:r>
    </w:p>
    <w:p w:rsidR="00A546F1" w:rsidRPr="00264519" w:rsidRDefault="00A546F1" w:rsidP="00FF10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519">
        <w:rPr>
          <w:rFonts w:ascii="Times New Roman" w:hAnsi="Times New Roman" w:cs="Times New Roman"/>
          <w:b/>
          <w:sz w:val="24"/>
          <w:szCs w:val="24"/>
        </w:rPr>
        <w:t>Личный кабинет пациента</w:t>
      </w:r>
      <w:r w:rsidR="00264519" w:rsidRPr="00264519">
        <w:t xml:space="preserve"> </w:t>
      </w:r>
      <w:r w:rsidR="00264519" w:rsidRPr="00264519">
        <w:rPr>
          <w:rFonts w:ascii="Times New Roman" w:hAnsi="Times New Roman" w:cs="Times New Roman"/>
          <w:b/>
          <w:sz w:val="24"/>
          <w:szCs w:val="24"/>
        </w:rPr>
        <w:t>ФГБУ «НМИЦ радиологии» Минздрава России</w:t>
      </w:r>
    </w:p>
    <w:p w:rsidR="00B81CC4" w:rsidRDefault="00B81C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1CC4" w:rsidRDefault="00B81C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3BF9">
        <w:rPr>
          <w:rFonts w:ascii="Times New Roman" w:hAnsi="Times New Roman" w:cs="Times New Roman"/>
          <w:sz w:val="24"/>
          <w:szCs w:val="24"/>
        </w:rPr>
        <w:t>ПЕРЕД ТЕМ, КАК АКЦЕПТОВАТЬ НАСТОЯЩЕЕ СОГЛАШЕНИЕ, ОБЯЗАТЕЛЬНО ВНИМАТЕЛЬНО ОЗНАКОМЬТЕСЬ С ЕГО СОДЕРЖАНИЕМ</w:t>
      </w:r>
    </w:p>
    <w:p w:rsidR="005F0AE3" w:rsidRPr="004D3BF9" w:rsidRDefault="005F0A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75A1" w:rsidRPr="00784890" w:rsidRDefault="00924A1B" w:rsidP="0078489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890">
        <w:rPr>
          <w:rFonts w:ascii="Times New Roman" w:hAnsi="Times New Roman" w:cs="Times New Roman"/>
          <w:sz w:val="24"/>
          <w:szCs w:val="24"/>
        </w:rPr>
        <w:t>Термины и определения</w:t>
      </w:r>
      <w:r w:rsidR="00EC3733" w:rsidRPr="00784890">
        <w:rPr>
          <w:rFonts w:ascii="Times New Roman" w:hAnsi="Times New Roman" w:cs="Times New Roman"/>
          <w:sz w:val="24"/>
          <w:szCs w:val="24"/>
        </w:rPr>
        <w:t>:</w:t>
      </w:r>
    </w:p>
    <w:p w:rsidR="00C252A4" w:rsidRPr="00784890" w:rsidRDefault="00C252A4" w:rsidP="0078489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890">
        <w:rPr>
          <w:rFonts w:ascii="Times New Roman" w:hAnsi="Times New Roman" w:cs="Times New Roman"/>
          <w:sz w:val="24"/>
          <w:szCs w:val="24"/>
        </w:rPr>
        <w:t>Учреждение – Федеральное государственное бюджетное учреждение «Национальный медицинский исследовательский центр радиологии» Министерства здравоохранения Российской федерации</w:t>
      </w:r>
      <w:r w:rsidR="00573CB4" w:rsidRPr="00784890">
        <w:rPr>
          <w:rFonts w:ascii="Times New Roman" w:hAnsi="Times New Roman" w:cs="Times New Roman"/>
          <w:sz w:val="24"/>
          <w:szCs w:val="24"/>
        </w:rPr>
        <w:t xml:space="preserve"> (ФГБУ «НМИЦ радиологии» Минздрава России)</w:t>
      </w:r>
      <w:r w:rsidRPr="007848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2A4" w:rsidRPr="00784890" w:rsidRDefault="00C252A4" w:rsidP="00784890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890">
        <w:rPr>
          <w:rFonts w:ascii="Times New Roman" w:hAnsi="Times New Roman" w:cs="Times New Roman"/>
          <w:sz w:val="24"/>
          <w:szCs w:val="24"/>
        </w:rPr>
        <w:t xml:space="preserve">Пользователь - физическое лицо, </w:t>
      </w:r>
      <w:r w:rsidR="00573CB4" w:rsidRPr="00784890">
        <w:rPr>
          <w:rFonts w:ascii="Times New Roman" w:hAnsi="Times New Roman" w:cs="Times New Roman"/>
          <w:sz w:val="24"/>
          <w:szCs w:val="24"/>
        </w:rPr>
        <w:t>осуществляющее доступ в Личный кабинет Пациента ФГБУ «НМИЦ радиологии» Минздрава России</w:t>
      </w:r>
      <w:r w:rsidRPr="00784890">
        <w:rPr>
          <w:rFonts w:ascii="Times New Roman" w:hAnsi="Times New Roman" w:cs="Times New Roman"/>
          <w:sz w:val="24"/>
          <w:szCs w:val="24"/>
        </w:rPr>
        <w:t xml:space="preserve">, принявшее условия предоставления </w:t>
      </w:r>
      <w:r w:rsidR="00573CB4" w:rsidRPr="00784890">
        <w:rPr>
          <w:rFonts w:ascii="Times New Roman" w:hAnsi="Times New Roman" w:cs="Times New Roman"/>
          <w:sz w:val="24"/>
          <w:szCs w:val="24"/>
        </w:rPr>
        <w:t>сервиса Личный кабинет Пациента</w:t>
      </w:r>
      <w:r w:rsidRPr="00784890">
        <w:rPr>
          <w:rFonts w:ascii="Times New Roman" w:hAnsi="Times New Roman" w:cs="Times New Roman"/>
          <w:sz w:val="24"/>
          <w:szCs w:val="24"/>
        </w:rPr>
        <w:t>.</w:t>
      </w:r>
    </w:p>
    <w:p w:rsidR="00282990" w:rsidRPr="00784890" w:rsidRDefault="00282990" w:rsidP="007848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89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84890">
        <w:rPr>
          <w:rFonts w:ascii="Times New Roman" w:hAnsi="Times New Roman" w:cs="Times New Roman"/>
          <w:sz w:val="24"/>
          <w:szCs w:val="24"/>
        </w:rPr>
        <w:t>Сервис Личный кабинет Пациента (далее - Личный кабинет Пациента) – сервис</w:t>
      </w:r>
      <w:r w:rsidR="0042706A" w:rsidRPr="00784890">
        <w:rPr>
          <w:rFonts w:ascii="Times New Roman" w:hAnsi="Times New Roman" w:cs="Times New Roman"/>
          <w:sz w:val="24"/>
          <w:szCs w:val="24"/>
        </w:rPr>
        <w:t>,</w:t>
      </w:r>
      <w:r w:rsidRPr="00784890">
        <w:rPr>
          <w:rFonts w:ascii="Times New Roman" w:hAnsi="Times New Roman" w:cs="Times New Roman"/>
          <w:sz w:val="24"/>
          <w:szCs w:val="24"/>
        </w:rPr>
        <w:t xml:space="preserve"> доступ к которому осуществляется посредством перехода по ссылке </w:t>
      </w:r>
      <w:r w:rsidR="00524D76" w:rsidRPr="00524D76">
        <w:rPr>
          <w:rFonts w:ascii="Times New Roman" w:hAnsi="Times New Roman" w:cs="Times New Roman"/>
          <w:sz w:val="24"/>
          <w:szCs w:val="24"/>
        </w:rPr>
        <w:t>https://lk.nmicr.ru/</w:t>
      </w:r>
      <w:r w:rsidRPr="00784890">
        <w:rPr>
          <w:rFonts w:ascii="Times New Roman" w:hAnsi="Times New Roman" w:cs="Times New Roman"/>
          <w:sz w:val="24"/>
          <w:szCs w:val="24"/>
        </w:rPr>
        <w:t xml:space="preserve">, в том числе посредством инструментария сервиса </w:t>
      </w:r>
      <w:proofErr w:type="spellStart"/>
      <w:r w:rsidRPr="00784890">
        <w:rPr>
          <w:rFonts w:ascii="Times New Roman" w:hAnsi="Times New Roman" w:cs="Times New Roman"/>
          <w:sz w:val="24"/>
          <w:szCs w:val="24"/>
        </w:rPr>
        <w:t>аутентификационных</w:t>
      </w:r>
      <w:proofErr w:type="spellEnd"/>
      <w:r w:rsidRPr="00784890">
        <w:rPr>
          <w:rFonts w:ascii="Times New Roman" w:hAnsi="Times New Roman" w:cs="Times New Roman"/>
          <w:sz w:val="24"/>
          <w:szCs w:val="24"/>
        </w:rPr>
        <w:t xml:space="preserve"> данных, предоставляемый Учреждением для самостоятельного доступа Пациента/Пользователя к результатам исследований, размещенным в хранилище Учреждения, просмотра расписания врачей, записи на прием, отмены записи на прием, перечню услуг (в том числе ранее заказанных</w:t>
      </w:r>
      <w:proofErr w:type="gramEnd"/>
      <w:r w:rsidRPr="00784890">
        <w:rPr>
          <w:rFonts w:ascii="Times New Roman" w:hAnsi="Times New Roman" w:cs="Times New Roman"/>
          <w:sz w:val="24"/>
          <w:szCs w:val="24"/>
        </w:rPr>
        <w:t>), стоимости таковых, сервису заключения дистанционным способом договора на оказание платных медицинских услуг.</w:t>
      </w:r>
    </w:p>
    <w:p w:rsidR="00282990" w:rsidRPr="00784890" w:rsidRDefault="00282990" w:rsidP="007848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890">
        <w:rPr>
          <w:rFonts w:ascii="Times New Roman" w:hAnsi="Times New Roman" w:cs="Times New Roman"/>
          <w:sz w:val="24"/>
          <w:szCs w:val="24"/>
        </w:rPr>
        <w:tab/>
        <w:t xml:space="preserve"> Простая электронная подпись (далее – ПЭП)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посредством использования кодов, паролей или иных средств (ключа ПЭП) подтверждает факт подписания электронного документа определенным лицом.</w:t>
      </w:r>
    </w:p>
    <w:p w:rsidR="00282990" w:rsidRPr="00784890" w:rsidRDefault="00282990" w:rsidP="00784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4890">
        <w:rPr>
          <w:rFonts w:ascii="Times New Roman" w:hAnsi="Times New Roman" w:cs="Times New Roman"/>
          <w:sz w:val="24"/>
          <w:szCs w:val="24"/>
        </w:rPr>
        <w:tab/>
        <w:t xml:space="preserve"> Электронный документ -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573CB4" w:rsidRPr="00784890" w:rsidRDefault="0039345D" w:rsidP="007848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4890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="00C252A4" w:rsidRPr="00784890">
        <w:rPr>
          <w:rFonts w:ascii="Times New Roman" w:hAnsi="Times New Roman" w:cs="Times New Roman"/>
          <w:sz w:val="24"/>
          <w:szCs w:val="24"/>
        </w:rPr>
        <w:t xml:space="preserve">об использовании простой электронной подписи </w:t>
      </w:r>
      <w:r w:rsidR="00924A1B" w:rsidRPr="00784890">
        <w:rPr>
          <w:rFonts w:ascii="Times New Roman" w:hAnsi="Times New Roman" w:cs="Times New Roman"/>
          <w:sz w:val="24"/>
          <w:szCs w:val="24"/>
        </w:rPr>
        <w:t xml:space="preserve">заключается в </w:t>
      </w:r>
      <w:r w:rsidR="00282990" w:rsidRPr="00784890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573CB4" w:rsidRPr="00784890">
        <w:rPr>
          <w:rFonts w:ascii="Times New Roman" w:hAnsi="Times New Roman" w:cs="Times New Roman"/>
          <w:sz w:val="24"/>
          <w:szCs w:val="24"/>
        </w:rPr>
        <w:t xml:space="preserve">осуществления обмена электронными документами </w:t>
      </w:r>
      <w:r w:rsidR="00721741" w:rsidRPr="00784890">
        <w:rPr>
          <w:rFonts w:ascii="Times New Roman" w:hAnsi="Times New Roman" w:cs="Times New Roman"/>
          <w:sz w:val="24"/>
          <w:szCs w:val="24"/>
        </w:rPr>
        <w:t xml:space="preserve">между Пользователем и Учреждением </w:t>
      </w:r>
      <w:r w:rsidR="00573CB4" w:rsidRPr="00784890">
        <w:rPr>
          <w:rFonts w:ascii="Times New Roman" w:hAnsi="Times New Roman" w:cs="Times New Roman"/>
          <w:sz w:val="24"/>
          <w:szCs w:val="24"/>
        </w:rPr>
        <w:t>посредством сервиса Личный кабинет Пациента</w:t>
      </w:r>
      <w:proofErr w:type="gramStart"/>
      <w:r w:rsidR="00573CB4" w:rsidRPr="00784890">
        <w:rPr>
          <w:rFonts w:ascii="Times New Roman" w:hAnsi="Times New Roman" w:cs="Times New Roman"/>
          <w:sz w:val="24"/>
          <w:szCs w:val="24"/>
        </w:rPr>
        <w:t xml:space="preserve"> </w:t>
      </w:r>
      <w:r w:rsidR="00721741" w:rsidRPr="007848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1741" w:rsidRPr="00784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741" w:rsidRPr="00784890" w:rsidRDefault="00721741" w:rsidP="007848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4890">
        <w:rPr>
          <w:rFonts w:ascii="Times New Roman" w:hAnsi="Times New Roman" w:cs="Times New Roman"/>
          <w:sz w:val="24"/>
          <w:szCs w:val="24"/>
        </w:rPr>
        <w:t>Соглашение устанавливает порядок и условие использования ПЭП при подписании электронных документов в Личном кабинете Пациента. Порядок и условия использования ПЭП изложены в Правилах использования ПЭП (Приложение № 1 к Соглашению).</w:t>
      </w:r>
    </w:p>
    <w:p w:rsidR="00480C51" w:rsidRPr="00784890" w:rsidRDefault="004F68B0" w:rsidP="007848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4890">
        <w:rPr>
          <w:rFonts w:ascii="Times New Roman" w:hAnsi="Times New Roman" w:cs="Times New Roman"/>
          <w:sz w:val="24"/>
          <w:szCs w:val="24"/>
        </w:rPr>
        <w:t xml:space="preserve">Стороны признают, что подписанные </w:t>
      </w:r>
      <w:r w:rsidR="00480C51" w:rsidRPr="00784890">
        <w:rPr>
          <w:rFonts w:ascii="Times New Roman" w:hAnsi="Times New Roman" w:cs="Times New Roman"/>
          <w:sz w:val="24"/>
          <w:szCs w:val="24"/>
        </w:rPr>
        <w:t xml:space="preserve">Пользователем </w:t>
      </w:r>
      <w:r w:rsidRPr="00784890">
        <w:rPr>
          <w:rFonts w:ascii="Times New Roman" w:hAnsi="Times New Roman" w:cs="Times New Roman"/>
          <w:sz w:val="24"/>
          <w:szCs w:val="24"/>
        </w:rPr>
        <w:t xml:space="preserve">ПЭП электронные документы, передаваемые посредством Сервиса Личный кабинет </w:t>
      </w:r>
      <w:r w:rsidR="00480C51" w:rsidRPr="00784890">
        <w:rPr>
          <w:rFonts w:ascii="Times New Roman" w:hAnsi="Times New Roman" w:cs="Times New Roman"/>
          <w:sz w:val="24"/>
          <w:szCs w:val="24"/>
        </w:rPr>
        <w:t>Пациента</w:t>
      </w:r>
      <w:r w:rsidRPr="00784890">
        <w:rPr>
          <w:rFonts w:ascii="Times New Roman" w:hAnsi="Times New Roman" w:cs="Times New Roman"/>
          <w:sz w:val="24"/>
          <w:szCs w:val="24"/>
        </w:rPr>
        <w:t xml:space="preserve">, </w:t>
      </w:r>
      <w:r w:rsidR="00480C51" w:rsidRPr="00784890">
        <w:rPr>
          <w:rFonts w:ascii="Times New Roman" w:hAnsi="Times New Roman" w:cs="Times New Roman"/>
          <w:sz w:val="24"/>
          <w:szCs w:val="24"/>
        </w:rPr>
        <w:t>признаются равнозначными документам, подписанным собственноручной подписью Пользователя и влекут предусмотренные для указанных документов юридические последствия. Стороны признают, что подписанный ПЭП электронный документ считается исходящим от Пользователя.</w:t>
      </w:r>
    </w:p>
    <w:p w:rsidR="00286946" w:rsidRPr="00784890" w:rsidRDefault="00721741" w:rsidP="00784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84890">
        <w:rPr>
          <w:rFonts w:ascii="Times New Roman" w:hAnsi="Times New Roman" w:cs="Times New Roman"/>
          <w:sz w:val="24"/>
          <w:szCs w:val="24"/>
        </w:rPr>
        <w:t>5</w:t>
      </w:r>
      <w:r w:rsidR="00E433D1" w:rsidRPr="0078489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9345D" w:rsidRPr="00784890">
        <w:rPr>
          <w:rFonts w:ascii="Times New Roman" w:hAnsi="Times New Roman" w:cs="Times New Roman"/>
          <w:sz w:val="24"/>
          <w:szCs w:val="24"/>
        </w:rPr>
        <w:t xml:space="preserve">Настоящее Соглашение размещается на </w:t>
      </w:r>
      <w:r w:rsidR="0039345D" w:rsidRPr="00524D76">
        <w:rPr>
          <w:rFonts w:ascii="Times New Roman" w:hAnsi="Times New Roman" w:cs="Times New Roman"/>
          <w:sz w:val="24"/>
          <w:szCs w:val="24"/>
        </w:rPr>
        <w:t>сайте</w:t>
      </w:r>
      <w:r w:rsidR="0039345D" w:rsidRPr="00784890">
        <w:rPr>
          <w:rFonts w:ascii="Times New Roman" w:hAnsi="Times New Roman" w:cs="Times New Roman"/>
          <w:sz w:val="24"/>
          <w:szCs w:val="24"/>
        </w:rPr>
        <w:t xml:space="preserve"> </w:t>
      </w:r>
      <w:r w:rsidR="00524D76" w:rsidRPr="00524D76">
        <w:rPr>
          <w:rFonts w:ascii="Times New Roman" w:hAnsi="Times New Roman" w:cs="Times New Roman"/>
          <w:sz w:val="24"/>
          <w:szCs w:val="24"/>
        </w:rPr>
        <w:t>https://new.nmicr.ru/</w:t>
      </w:r>
      <w:r w:rsidR="0039345D" w:rsidRPr="00784890">
        <w:rPr>
          <w:rFonts w:ascii="Times New Roman" w:hAnsi="Times New Roman" w:cs="Times New Roman"/>
          <w:sz w:val="24"/>
          <w:szCs w:val="24"/>
        </w:rPr>
        <w:t xml:space="preserve">  в информационно-</w:t>
      </w:r>
      <w:bookmarkEnd w:id="0"/>
      <w:r w:rsidR="0039345D" w:rsidRPr="00784890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 и является в соответствии со ст. 435 и ст. 428 Гражданского кодекса Российской Федерации публичной офертой </w:t>
      </w:r>
      <w:r w:rsidR="006F5386" w:rsidRPr="00784890">
        <w:rPr>
          <w:rFonts w:ascii="Times New Roman" w:hAnsi="Times New Roman" w:cs="Times New Roman"/>
          <w:sz w:val="24"/>
          <w:szCs w:val="24"/>
        </w:rPr>
        <w:t>Учреждения</w:t>
      </w:r>
      <w:r w:rsidR="0039345D" w:rsidRPr="00784890">
        <w:rPr>
          <w:rFonts w:ascii="Times New Roman" w:hAnsi="Times New Roman" w:cs="Times New Roman"/>
          <w:sz w:val="24"/>
          <w:szCs w:val="24"/>
        </w:rPr>
        <w:t xml:space="preserve">, адресованной </w:t>
      </w:r>
      <w:r w:rsidR="00286946" w:rsidRPr="00784890">
        <w:rPr>
          <w:rFonts w:ascii="Times New Roman" w:hAnsi="Times New Roman" w:cs="Times New Roman"/>
          <w:sz w:val="24"/>
          <w:szCs w:val="24"/>
        </w:rPr>
        <w:t>физическим лицам,</w:t>
      </w:r>
      <w:r w:rsidR="0042706A" w:rsidRPr="00784890">
        <w:rPr>
          <w:rFonts w:ascii="Times New Roman" w:hAnsi="Times New Roman" w:cs="Times New Roman"/>
          <w:sz w:val="24"/>
          <w:szCs w:val="24"/>
        </w:rPr>
        <w:t xml:space="preserve"> осуществляющим доступ в Личный кабинет Пациента,</w:t>
      </w:r>
      <w:r w:rsidR="00286946" w:rsidRPr="00784890">
        <w:rPr>
          <w:rFonts w:ascii="Times New Roman" w:hAnsi="Times New Roman" w:cs="Times New Roman"/>
          <w:sz w:val="24"/>
          <w:szCs w:val="24"/>
        </w:rPr>
        <w:t xml:space="preserve"> заключить соглашение об использовании Простой электронной подписи и может быть принято </w:t>
      </w:r>
      <w:r w:rsidR="0042706A" w:rsidRPr="00784890">
        <w:rPr>
          <w:rFonts w:ascii="Times New Roman" w:hAnsi="Times New Roman" w:cs="Times New Roman"/>
          <w:sz w:val="24"/>
          <w:szCs w:val="24"/>
        </w:rPr>
        <w:t>Пользователем</w:t>
      </w:r>
      <w:r w:rsidR="00286946" w:rsidRPr="00784890">
        <w:rPr>
          <w:rFonts w:ascii="Times New Roman" w:hAnsi="Times New Roman" w:cs="Times New Roman"/>
          <w:sz w:val="24"/>
          <w:szCs w:val="24"/>
        </w:rPr>
        <w:t xml:space="preserve"> не иначе как путем присоединения к Соглашению. </w:t>
      </w:r>
      <w:proofErr w:type="gramEnd"/>
    </w:p>
    <w:p w:rsidR="00286946" w:rsidRPr="00784890" w:rsidRDefault="00721741" w:rsidP="00784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4890">
        <w:rPr>
          <w:rFonts w:ascii="Times New Roman" w:hAnsi="Times New Roman" w:cs="Times New Roman"/>
          <w:sz w:val="24"/>
          <w:szCs w:val="24"/>
        </w:rPr>
        <w:t>6</w:t>
      </w:r>
      <w:r w:rsidR="00E433D1" w:rsidRPr="00784890">
        <w:rPr>
          <w:rFonts w:ascii="Times New Roman" w:hAnsi="Times New Roman" w:cs="Times New Roman"/>
          <w:sz w:val="24"/>
          <w:szCs w:val="24"/>
        </w:rPr>
        <w:t xml:space="preserve">. </w:t>
      </w:r>
      <w:r w:rsidR="00286946" w:rsidRPr="00784890">
        <w:rPr>
          <w:rFonts w:ascii="Times New Roman" w:hAnsi="Times New Roman" w:cs="Times New Roman"/>
          <w:sz w:val="24"/>
          <w:szCs w:val="24"/>
        </w:rPr>
        <w:t xml:space="preserve">Соглашение является заключенным с момента акцепта Пользователем оферты Учреждения и действует </w:t>
      </w:r>
      <w:r w:rsidR="00286946" w:rsidRPr="005F0AE3">
        <w:rPr>
          <w:rFonts w:ascii="Times New Roman" w:hAnsi="Times New Roman" w:cs="Times New Roman"/>
          <w:sz w:val="24"/>
          <w:szCs w:val="24"/>
        </w:rPr>
        <w:t>бессрочно.</w:t>
      </w:r>
      <w:r w:rsidR="00286946" w:rsidRPr="00784890">
        <w:rPr>
          <w:rFonts w:ascii="Times New Roman" w:hAnsi="Times New Roman" w:cs="Times New Roman"/>
          <w:sz w:val="24"/>
          <w:szCs w:val="24"/>
        </w:rPr>
        <w:t xml:space="preserve"> Акцептом оферты Учреждения Пользователь подтверждает, что с условиями Соглашения ознакомился и принимает их. </w:t>
      </w:r>
    </w:p>
    <w:p w:rsidR="00BD7480" w:rsidRPr="00784890" w:rsidRDefault="00721741" w:rsidP="00784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4890">
        <w:rPr>
          <w:rFonts w:ascii="Times New Roman" w:hAnsi="Times New Roman" w:cs="Times New Roman"/>
          <w:sz w:val="24"/>
          <w:szCs w:val="24"/>
        </w:rPr>
        <w:t>7</w:t>
      </w:r>
      <w:r w:rsidR="00E433D1" w:rsidRPr="00784890">
        <w:rPr>
          <w:rFonts w:ascii="Times New Roman" w:hAnsi="Times New Roman" w:cs="Times New Roman"/>
          <w:sz w:val="24"/>
          <w:szCs w:val="24"/>
        </w:rPr>
        <w:t>.</w:t>
      </w:r>
      <w:r w:rsidR="00286946" w:rsidRPr="00784890">
        <w:rPr>
          <w:rFonts w:ascii="Times New Roman" w:hAnsi="Times New Roman" w:cs="Times New Roman"/>
          <w:sz w:val="24"/>
          <w:szCs w:val="24"/>
        </w:rPr>
        <w:t xml:space="preserve"> Акцептом оферты Учреждения является одновременное выполнение следующих условий:  активации </w:t>
      </w:r>
      <w:r w:rsidR="0042706A" w:rsidRPr="00784890">
        <w:rPr>
          <w:rFonts w:ascii="Times New Roman" w:hAnsi="Times New Roman" w:cs="Times New Roman"/>
          <w:sz w:val="24"/>
          <w:szCs w:val="24"/>
        </w:rPr>
        <w:t>Пользователем</w:t>
      </w:r>
      <w:r w:rsidR="00286946" w:rsidRPr="00784890">
        <w:rPr>
          <w:rFonts w:ascii="Times New Roman" w:hAnsi="Times New Roman" w:cs="Times New Roman"/>
          <w:sz w:val="24"/>
          <w:szCs w:val="24"/>
        </w:rPr>
        <w:t xml:space="preserve"> в Электронной форме гипертекстовых элементов, подтверждающих </w:t>
      </w:r>
      <w:r w:rsidR="00286946" w:rsidRPr="00784890">
        <w:rPr>
          <w:rFonts w:ascii="Times New Roman" w:hAnsi="Times New Roman" w:cs="Times New Roman"/>
          <w:sz w:val="24"/>
          <w:szCs w:val="24"/>
        </w:rPr>
        <w:lastRenderedPageBreak/>
        <w:t xml:space="preserve">ознакомление и согласие с настоящим </w:t>
      </w:r>
      <w:r w:rsidR="00E433D1" w:rsidRPr="00784890">
        <w:rPr>
          <w:rFonts w:ascii="Times New Roman" w:hAnsi="Times New Roman" w:cs="Times New Roman"/>
          <w:sz w:val="24"/>
          <w:szCs w:val="24"/>
        </w:rPr>
        <w:t>Соглашением и иными документами;</w:t>
      </w:r>
      <w:r w:rsidR="00286946" w:rsidRPr="00784890">
        <w:rPr>
          <w:rFonts w:ascii="Times New Roman" w:hAnsi="Times New Roman" w:cs="Times New Roman"/>
          <w:sz w:val="24"/>
          <w:szCs w:val="24"/>
        </w:rPr>
        <w:t xml:space="preserve"> предоставление </w:t>
      </w:r>
      <w:r w:rsidR="00E433D1" w:rsidRPr="00784890">
        <w:rPr>
          <w:rFonts w:ascii="Times New Roman" w:hAnsi="Times New Roman" w:cs="Times New Roman"/>
          <w:sz w:val="24"/>
          <w:szCs w:val="24"/>
        </w:rPr>
        <w:t>Пользователем</w:t>
      </w:r>
      <w:r w:rsidR="00286946" w:rsidRPr="00784890">
        <w:rPr>
          <w:rFonts w:ascii="Times New Roman" w:hAnsi="Times New Roman" w:cs="Times New Roman"/>
          <w:sz w:val="24"/>
          <w:szCs w:val="24"/>
        </w:rPr>
        <w:t xml:space="preserve"> разрешения на обработку его персональных данных и отправку</w:t>
      </w:r>
      <w:r w:rsidR="00BD7480" w:rsidRPr="00784890">
        <w:rPr>
          <w:rFonts w:ascii="Times New Roman" w:hAnsi="Times New Roman" w:cs="Times New Roman"/>
          <w:sz w:val="24"/>
          <w:szCs w:val="24"/>
        </w:rPr>
        <w:t xml:space="preserve">; </w:t>
      </w:r>
      <w:r w:rsidR="00286946" w:rsidRPr="00784890">
        <w:rPr>
          <w:rFonts w:ascii="Times New Roman" w:hAnsi="Times New Roman" w:cs="Times New Roman"/>
          <w:sz w:val="24"/>
          <w:szCs w:val="24"/>
        </w:rPr>
        <w:t xml:space="preserve">ввода </w:t>
      </w:r>
      <w:r w:rsidR="00E433D1" w:rsidRPr="00784890">
        <w:rPr>
          <w:rFonts w:ascii="Times New Roman" w:hAnsi="Times New Roman" w:cs="Times New Roman"/>
          <w:sz w:val="24"/>
          <w:szCs w:val="24"/>
        </w:rPr>
        <w:t>Пользователем</w:t>
      </w:r>
      <w:r w:rsidR="00286946" w:rsidRPr="00784890">
        <w:rPr>
          <w:rFonts w:ascii="Times New Roman" w:hAnsi="Times New Roman" w:cs="Times New Roman"/>
          <w:sz w:val="24"/>
          <w:szCs w:val="24"/>
        </w:rPr>
        <w:t xml:space="preserve"> SMS-кода, полученного в SMS-сообщении на указанный </w:t>
      </w:r>
      <w:r w:rsidR="00E433D1" w:rsidRPr="00784890">
        <w:rPr>
          <w:rFonts w:ascii="Times New Roman" w:hAnsi="Times New Roman" w:cs="Times New Roman"/>
          <w:sz w:val="24"/>
          <w:szCs w:val="24"/>
        </w:rPr>
        <w:t>Пользователем</w:t>
      </w:r>
      <w:r w:rsidR="00286946" w:rsidRPr="00784890">
        <w:rPr>
          <w:rFonts w:ascii="Times New Roman" w:hAnsi="Times New Roman" w:cs="Times New Roman"/>
          <w:sz w:val="24"/>
          <w:szCs w:val="24"/>
        </w:rPr>
        <w:t xml:space="preserve"> номер мобильного телефона. </w:t>
      </w:r>
    </w:p>
    <w:p w:rsidR="00FE025F" w:rsidRPr="00784890" w:rsidRDefault="00784890" w:rsidP="00784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4890">
        <w:rPr>
          <w:rFonts w:ascii="Times New Roman" w:hAnsi="Times New Roman" w:cs="Times New Roman"/>
          <w:sz w:val="24"/>
          <w:szCs w:val="24"/>
        </w:rPr>
        <w:t>8</w:t>
      </w:r>
      <w:r w:rsidR="00E433D1" w:rsidRPr="00784890">
        <w:rPr>
          <w:rFonts w:ascii="Times New Roman" w:hAnsi="Times New Roman" w:cs="Times New Roman"/>
          <w:sz w:val="24"/>
          <w:szCs w:val="24"/>
        </w:rPr>
        <w:t>.</w:t>
      </w:r>
      <w:r w:rsidR="00286946" w:rsidRPr="00784890">
        <w:rPr>
          <w:rFonts w:ascii="Times New Roman" w:hAnsi="Times New Roman" w:cs="Times New Roman"/>
          <w:sz w:val="24"/>
          <w:szCs w:val="24"/>
        </w:rPr>
        <w:t xml:space="preserve"> </w:t>
      </w:r>
      <w:r w:rsidR="00BD7480" w:rsidRPr="00784890">
        <w:rPr>
          <w:rFonts w:ascii="Times New Roman" w:hAnsi="Times New Roman" w:cs="Times New Roman"/>
          <w:sz w:val="24"/>
          <w:szCs w:val="24"/>
        </w:rPr>
        <w:t>Учреждение</w:t>
      </w:r>
      <w:r w:rsidR="00286946" w:rsidRPr="00784890">
        <w:rPr>
          <w:rFonts w:ascii="Times New Roman" w:hAnsi="Times New Roman" w:cs="Times New Roman"/>
          <w:sz w:val="24"/>
          <w:szCs w:val="24"/>
        </w:rPr>
        <w:t xml:space="preserve"> вправе в одностороннем порядке изменять (дополнять) условия настоящего Соглашения. </w:t>
      </w:r>
    </w:p>
    <w:p w:rsidR="00BD7480" w:rsidRPr="00784890" w:rsidRDefault="00BD7480" w:rsidP="00784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4890">
        <w:rPr>
          <w:rFonts w:ascii="Times New Roman" w:hAnsi="Times New Roman" w:cs="Times New Roman"/>
          <w:sz w:val="24"/>
          <w:szCs w:val="24"/>
        </w:rPr>
        <w:t xml:space="preserve">Уведомлением об изменении настоящего Соглашения является опубликование текста измененного Соглашения на вышеуказанном сайте Учреждения. Если Пользователь не направил в адрес Учреждения в течение 10 (десяти) дней с момента опубликования изменений в тексте Соглашения отказ от принятия изменений, такие изменения считаются принятыми Пользователем. </w:t>
      </w:r>
    </w:p>
    <w:p w:rsidR="00BD7480" w:rsidRDefault="00784890" w:rsidP="00784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4890">
        <w:rPr>
          <w:rFonts w:ascii="Times New Roman" w:hAnsi="Times New Roman" w:cs="Times New Roman"/>
          <w:sz w:val="24"/>
          <w:szCs w:val="24"/>
        </w:rPr>
        <w:t>9</w:t>
      </w:r>
      <w:r w:rsidR="00E433D1" w:rsidRPr="00784890">
        <w:rPr>
          <w:rFonts w:ascii="Times New Roman" w:hAnsi="Times New Roman" w:cs="Times New Roman"/>
          <w:sz w:val="24"/>
          <w:szCs w:val="24"/>
        </w:rPr>
        <w:t xml:space="preserve">. </w:t>
      </w:r>
      <w:r w:rsidR="00BD7480" w:rsidRPr="00784890">
        <w:rPr>
          <w:rFonts w:ascii="Times New Roman" w:hAnsi="Times New Roman" w:cs="Times New Roman"/>
          <w:sz w:val="24"/>
          <w:szCs w:val="24"/>
        </w:rPr>
        <w:t xml:space="preserve">Пользователь вправе в любое время в одностороннем внесудебном порядке расторгнуть настоящее Соглашение путем обращения в Учреждение. При этом сохраняется признание электронных документов, подписанных Пользователем Простой электронной подписью в период с момента заключения Соглашения до момента его расторжения, </w:t>
      </w:r>
      <w:proofErr w:type="gramStart"/>
      <w:r w:rsidR="00BD7480" w:rsidRPr="00784890">
        <w:rPr>
          <w:rFonts w:ascii="Times New Roman" w:hAnsi="Times New Roman" w:cs="Times New Roman"/>
          <w:sz w:val="24"/>
          <w:szCs w:val="24"/>
        </w:rPr>
        <w:t>равнозначными</w:t>
      </w:r>
      <w:proofErr w:type="gramEnd"/>
      <w:r w:rsidR="00BD7480" w:rsidRPr="00784890">
        <w:rPr>
          <w:rFonts w:ascii="Times New Roman" w:hAnsi="Times New Roman" w:cs="Times New Roman"/>
          <w:sz w:val="24"/>
          <w:szCs w:val="24"/>
        </w:rPr>
        <w:t xml:space="preserve"> соответствующим документам на бумажном носителе, подписанным Пользователем.</w:t>
      </w:r>
    </w:p>
    <w:p w:rsidR="00911AE0" w:rsidRPr="00784890" w:rsidRDefault="00911AE0" w:rsidP="00784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11AE0" w:rsidRPr="00784890" w:rsidSect="000677D3">
      <w:footerReference w:type="first" r:id="rId10"/>
      <w:pgSz w:w="11906" w:h="16838"/>
      <w:pgMar w:top="426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7BA" w:rsidRDefault="000917BA" w:rsidP="00524D76">
      <w:pPr>
        <w:spacing w:after="0" w:line="240" w:lineRule="auto"/>
      </w:pPr>
      <w:r>
        <w:separator/>
      </w:r>
    </w:p>
  </w:endnote>
  <w:endnote w:type="continuationSeparator" w:id="0">
    <w:p w:rsidR="000917BA" w:rsidRDefault="000917BA" w:rsidP="0052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849478"/>
      <w:docPartObj>
        <w:docPartGallery w:val="Page Numbers (Bottom of Page)"/>
        <w:docPartUnique/>
      </w:docPartObj>
    </w:sdtPr>
    <w:sdtContent>
      <w:p w:rsidR="00524D76" w:rsidRDefault="00524D7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24D76" w:rsidRDefault="00524D7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7BA" w:rsidRDefault="000917BA" w:rsidP="00524D76">
      <w:pPr>
        <w:spacing w:after="0" w:line="240" w:lineRule="auto"/>
      </w:pPr>
      <w:r>
        <w:separator/>
      </w:r>
    </w:p>
  </w:footnote>
  <w:footnote w:type="continuationSeparator" w:id="0">
    <w:p w:rsidR="000917BA" w:rsidRDefault="000917BA" w:rsidP="0052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13EAD"/>
    <w:multiLevelType w:val="hybridMultilevel"/>
    <w:tmpl w:val="0EA2A658"/>
    <w:lvl w:ilvl="0" w:tplc="E04C7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54475DC"/>
    <w:multiLevelType w:val="multilevel"/>
    <w:tmpl w:val="67A80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F1"/>
    <w:rsid w:val="00075F7A"/>
    <w:rsid w:val="000917BA"/>
    <w:rsid w:val="001D2BA6"/>
    <w:rsid w:val="00224017"/>
    <w:rsid w:val="00264519"/>
    <w:rsid w:val="002709EB"/>
    <w:rsid w:val="00282990"/>
    <w:rsid w:val="00286946"/>
    <w:rsid w:val="002A3B69"/>
    <w:rsid w:val="0035221B"/>
    <w:rsid w:val="0037250A"/>
    <w:rsid w:val="0039345D"/>
    <w:rsid w:val="003E73CB"/>
    <w:rsid w:val="0042706A"/>
    <w:rsid w:val="00480C51"/>
    <w:rsid w:val="004D3BF9"/>
    <w:rsid w:val="004F68B0"/>
    <w:rsid w:val="00524D76"/>
    <w:rsid w:val="00573CB4"/>
    <w:rsid w:val="005E76F4"/>
    <w:rsid w:val="005F0AE3"/>
    <w:rsid w:val="006075A1"/>
    <w:rsid w:val="006105B8"/>
    <w:rsid w:val="00677CFB"/>
    <w:rsid w:val="006B4315"/>
    <w:rsid w:val="006F5386"/>
    <w:rsid w:val="00721741"/>
    <w:rsid w:val="00784890"/>
    <w:rsid w:val="007A3722"/>
    <w:rsid w:val="007F6C1B"/>
    <w:rsid w:val="00911AE0"/>
    <w:rsid w:val="00924A1B"/>
    <w:rsid w:val="00A546F1"/>
    <w:rsid w:val="00B81CC4"/>
    <w:rsid w:val="00BD7480"/>
    <w:rsid w:val="00C252A4"/>
    <w:rsid w:val="00D26845"/>
    <w:rsid w:val="00E433D1"/>
    <w:rsid w:val="00EC3733"/>
    <w:rsid w:val="00FE025F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6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546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546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5E76F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2401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401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401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401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401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4017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FF10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F10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header"/>
    <w:basedOn w:val="a"/>
    <w:link w:val="ae"/>
    <w:uiPriority w:val="99"/>
    <w:unhideWhenUsed/>
    <w:rsid w:val="0052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24D76"/>
  </w:style>
  <w:style w:type="paragraph" w:styleId="af">
    <w:name w:val="footer"/>
    <w:basedOn w:val="a"/>
    <w:link w:val="af0"/>
    <w:uiPriority w:val="99"/>
    <w:unhideWhenUsed/>
    <w:rsid w:val="0052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24D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6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546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546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5E76F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2401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401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401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401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401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4017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FF10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F10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header"/>
    <w:basedOn w:val="a"/>
    <w:link w:val="ae"/>
    <w:uiPriority w:val="99"/>
    <w:unhideWhenUsed/>
    <w:rsid w:val="0052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24D76"/>
  </w:style>
  <w:style w:type="paragraph" w:styleId="af">
    <w:name w:val="footer"/>
    <w:basedOn w:val="a"/>
    <w:link w:val="af0"/>
    <w:uiPriority w:val="99"/>
    <w:unhideWhenUsed/>
    <w:rsid w:val="0052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24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7C99B5DCCC8C1664B859812610903D17C90AAC874C31BA96804FEFA2B45E021074A95329B6BA0DE32AF8A10F49836ED9A53762FD75F40Cr62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AD70C-8646-4F61-B181-09392A98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Ватанина Ольга Игоревна</dc:creator>
  <cp:lastModifiedBy>Удахин Владимир Николаевич</cp:lastModifiedBy>
  <cp:revision>28</cp:revision>
  <dcterms:created xsi:type="dcterms:W3CDTF">2023-09-04T06:54:00Z</dcterms:created>
  <dcterms:modified xsi:type="dcterms:W3CDTF">2024-03-11T14:44:00Z</dcterms:modified>
</cp:coreProperties>
</file>