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C246F" w14:textId="70FEA0FF" w:rsidR="00300587" w:rsidRPr="00EC283E" w:rsidRDefault="0007665B" w:rsidP="0004014C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65B">
        <w:rPr>
          <w:rFonts w:ascii="Times New Roman" w:hAnsi="Times New Roman" w:cs="Times New Roman"/>
          <w:sz w:val="24"/>
          <w:szCs w:val="24"/>
        </w:rPr>
        <w:t>П</w:t>
      </w:r>
      <w:r w:rsidR="00300587" w:rsidRPr="0007665B">
        <w:rPr>
          <w:rFonts w:ascii="Times New Roman" w:hAnsi="Times New Roman" w:cs="Times New Roman"/>
          <w:sz w:val="24"/>
          <w:szCs w:val="24"/>
        </w:rPr>
        <w:t>рограмма</w:t>
      </w:r>
      <w:r w:rsidR="00300587" w:rsidRPr="00EC283E">
        <w:rPr>
          <w:rFonts w:ascii="Times New Roman" w:hAnsi="Times New Roman" w:cs="Times New Roman"/>
          <w:sz w:val="24"/>
          <w:szCs w:val="24"/>
        </w:rPr>
        <w:t xml:space="preserve"> вебинара </w:t>
      </w:r>
      <w:r w:rsidR="00300587" w:rsidRPr="0007665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F94980" w:rsidRPr="0007665B">
        <w:rPr>
          <w:rFonts w:ascii="Times New Roman" w:hAnsi="Times New Roman" w:cs="Times New Roman"/>
          <w:b/>
          <w:bCs/>
          <w:sz w:val="24"/>
          <w:szCs w:val="24"/>
        </w:rPr>
        <w:t>Актуальные вопросы клинической онкогематологии. Новое в диагностике и лечении лимфопролиферативных заболеваний</w:t>
      </w:r>
      <w:r w:rsidR="00300587" w:rsidRPr="0007665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715FBFD" w14:textId="40737DFA" w:rsidR="00300587" w:rsidRPr="00EC283E" w:rsidRDefault="00300587" w:rsidP="0004014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C283E">
        <w:rPr>
          <w:rFonts w:ascii="Times New Roman" w:hAnsi="Times New Roman" w:cs="Times New Roman"/>
          <w:b/>
          <w:bCs/>
          <w:sz w:val="24"/>
          <w:szCs w:val="24"/>
        </w:rPr>
        <w:t xml:space="preserve">Дата проведения: </w:t>
      </w:r>
      <w:r w:rsidR="00F94980">
        <w:rPr>
          <w:rFonts w:ascii="Times New Roman" w:hAnsi="Times New Roman" w:cs="Times New Roman"/>
          <w:sz w:val="24"/>
          <w:szCs w:val="24"/>
        </w:rPr>
        <w:t>2</w:t>
      </w:r>
      <w:r w:rsidR="00E254BE" w:rsidRPr="00EC283E">
        <w:rPr>
          <w:rFonts w:ascii="Times New Roman" w:hAnsi="Times New Roman" w:cs="Times New Roman"/>
          <w:sz w:val="24"/>
          <w:szCs w:val="24"/>
        </w:rPr>
        <w:t>8</w:t>
      </w:r>
      <w:r w:rsidRPr="00EC283E">
        <w:rPr>
          <w:rFonts w:ascii="Times New Roman" w:hAnsi="Times New Roman" w:cs="Times New Roman"/>
          <w:sz w:val="24"/>
          <w:szCs w:val="24"/>
        </w:rPr>
        <w:t xml:space="preserve"> августа 2026 г.</w:t>
      </w:r>
    </w:p>
    <w:p w14:paraId="6170EF87" w14:textId="28003CB7" w:rsidR="00300587" w:rsidRDefault="00300587" w:rsidP="0004014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C283E">
        <w:rPr>
          <w:rFonts w:ascii="Times New Roman" w:hAnsi="Times New Roman" w:cs="Times New Roman"/>
          <w:b/>
          <w:bCs/>
          <w:sz w:val="24"/>
          <w:szCs w:val="24"/>
        </w:rPr>
        <w:t>Место проведения:</w:t>
      </w:r>
      <w:r w:rsidRPr="00EC283E">
        <w:rPr>
          <w:rFonts w:ascii="Times New Roman" w:hAnsi="Times New Roman" w:cs="Times New Roman"/>
          <w:sz w:val="24"/>
          <w:szCs w:val="24"/>
        </w:rPr>
        <w:t xml:space="preserve"> МНИОИ им. П.А. Герцена; Москва, 2-й Боткинский проезд, дом 3/ </w:t>
      </w:r>
      <w:r w:rsidRPr="00EC283E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Pr="00EC283E">
        <w:rPr>
          <w:rFonts w:ascii="Times New Roman" w:hAnsi="Times New Roman" w:cs="Times New Roman"/>
          <w:sz w:val="24"/>
          <w:szCs w:val="24"/>
        </w:rPr>
        <w:t>.</w:t>
      </w:r>
    </w:p>
    <w:p w14:paraId="2C260E46" w14:textId="39ACB9CA" w:rsidR="00DF5E1A" w:rsidRPr="00DF5E1A" w:rsidRDefault="00DF5E1A" w:rsidP="0004014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F5E1A">
        <w:rPr>
          <w:rFonts w:ascii="Times New Roman" w:hAnsi="Times New Roman" w:cs="Times New Roman"/>
          <w:b/>
          <w:bCs/>
          <w:sz w:val="24"/>
          <w:szCs w:val="24"/>
        </w:rPr>
        <w:t>Регистрация на мероприятие: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E1A">
        <w:rPr>
          <w:rFonts w:ascii="Times New Roman" w:hAnsi="Times New Roman" w:cs="Times New Roman"/>
          <w:sz w:val="24"/>
          <w:szCs w:val="24"/>
        </w:rPr>
        <w:t>https://hematology-science.ru/page179644909.html</w:t>
      </w:r>
    </w:p>
    <w:p w14:paraId="44A1E6FC" w14:textId="77777777" w:rsidR="00300587" w:rsidRPr="00EC283E" w:rsidRDefault="00300587" w:rsidP="0004014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4820"/>
        <w:gridCol w:w="4104"/>
      </w:tblGrid>
      <w:tr w:rsidR="00300587" w:rsidRPr="00BC5784" w14:paraId="1A8473C8" w14:textId="77777777" w:rsidTr="00E254BE">
        <w:tc>
          <w:tcPr>
            <w:tcW w:w="1129" w:type="dxa"/>
          </w:tcPr>
          <w:p w14:paraId="12271C54" w14:textId="77777777" w:rsidR="00300587" w:rsidRPr="00BC5784" w:rsidRDefault="00300587" w:rsidP="0004014C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BC5784">
              <w:rPr>
                <w:rFonts w:ascii="Times New Roman" w:hAnsi="Times New Roman" w:cs="Times New Roman"/>
                <w:b/>
                <w:bCs/>
              </w:rPr>
              <w:t>Время</w:t>
            </w:r>
          </w:p>
        </w:tc>
        <w:tc>
          <w:tcPr>
            <w:tcW w:w="4820" w:type="dxa"/>
          </w:tcPr>
          <w:p w14:paraId="017680A3" w14:textId="77777777" w:rsidR="00300587" w:rsidRPr="00BC5784" w:rsidRDefault="00300587" w:rsidP="0004014C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BC5784"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4104" w:type="dxa"/>
          </w:tcPr>
          <w:p w14:paraId="3A319095" w14:textId="77777777" w:rsidR="00300587" w:rsidRPr="00BC5784" w:rsidRDefault="00300587" w:rsidP="0004014C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BC5784">
              <w:rPr>
                <w:rFonts w:ascii="Times New Roman" w:hAnsi="Times New Roman" w:cs="Times New Roman"/>
                <w:b/>
                <w:bCs/>
              </w:rPr>
              <w:t>Лектор</w:t>
            </w:r>
          </w:p>
        </w:tc>
      </w:tr>
      <w:tr w:rsidR="00300587" w:rsidRPr="00BC5784" w14:paraId="23E38220" w14:textId="77777777" w:rsidTr="00E254BE">
        <w:tc>
          <w:tcPr>
            <w:tcW w:w="1129" w:type="dxa"/>
          </w:tcPr>
          <w:p w14:paraId="4CE3DFC7" w14:textId="12097178" w:rsidR="00300587" w:rsidRPr="00BC5784" w:rsidRDefault="00EC283E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BC5784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4820" w:type="dxa"/>
          </w:tcPr>
          <w:p w14:paraId="5D0CBD24" w14:textId="44166CF1" w:rsidR="00300587" w:rsidRPr="00BC5784" w:rsidRDefault="00300587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BC5784">
              <w:rPr>
                <w:rFonts w:ascii="Times New Roman" w:hAnsi="Times New Roman" w:cs="Times New Roman"/>
              </w:rPr>
              <w:t>Приветствие</w:t>
            </w:r>
            <w:r w:rsidRPr="00BC578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C5784">
              <w:rPr>
                <w:rFonts w:ascii="Times New Roman" w:hAnsi="Times New Roman" w:cs="Times New Roman"/>
              </w:rPr>
              <w:t>слушателей.</w:t>
            </w:r>
          </w:p>
        </w:tc>
        <w:tc>
          <w:tcPr>
            <w:tcW w:w="4104" w:type="dxa"/>
          </w:tcPr>
          <w:p w14:paraId="4CC104D7" w14:textId="14F5383B" w:rsidR="00300587" w:rsidRPr="00BC5784" w:rsidRDefault="00EC283E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BC5784">
              <w:rPr>
                <w:rFonts w:ascii="Times New Roman" w:hAnsi="Times New Roman" w:cs="Times New Roman"/>
              </w:rPr>
              <w:t>Семочкин С.В.</w:t>
            </w:r>
          </w:p>
        </w:tc>
      </w:tr>
      <w:tr w:rsidR="0001172F" w:rsidRPr="00BC5784" w14:paraId="76CA9DE6" w14:textId="77777777" w:rsidTr="0041064D">
        <w:tc>
          <w:tcPr>
            <w:tcW w:w="10053" w:type="dxa"/>
            <w:gridSpan w:val="3"/>
          </w:tcPr>
          <w:p w14:paraId="4CAF2927" w14:textId="1E6D6A20" w:rsidR="0001172F" w:rsidRPr="00BC5784" w:rsidRDefault="0001172F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7736C0">
              <w:rPr>
                <w:rFonts w:ascii="Times New Roman" w:hAnsi="Times New Roman" w:cs="Times New Roman"/>
                <w:b/>
                <w:bCs/>
              </w:rPr>
              <w:t xml:space="preserve">Секция </w:t>
            </w:r>
            <w:r w:rsidR="00BA4E1A" w:rsidRPr="00BA4E1A">
              <w:rPr>
                <w:rFonts w:ascii="Times New Roman" w:hAnsi="Times New Roman" w:cs="Times New Roman"/>
                <w:b/>
                <w:bCs/>
              </w:rPr>
              <w:t>“</w:t>
            </w:r>
            <w:r w:rsidR="00BA4E1A" w:rsidRPr="00BA4E1A">
              <w:rPr>
                <w:rFonts w:ascii="Times New Roman" w:hAnsi="Times New Roman" w:cs="Times New Roman"/>
              </w:rPr>
              <w:t>Вектор иммунотерапии в онкогематологии: как моноклональные антитела изменили прогноз”</w:t>
            </w:r>
            <w:r w:rsidRPr="007736C0">
              <w:rPr>
                <w:rFonts w:ascii="Times New Roman" w:hAnsi="Times New Roman" w:cs="Times New Roman"/>
                <w:b/>
                <w:bCs/>
              </w:rPr>
              <w:t xml:space="preserve"> Модераторы: </w:t>
            </w:r>
            <w:r w:rsidR="00FD2E7A" w:rsidRPr="00FD2E7A">
              <w:rPr>
                <w:rFonts w:ascii="Times New Roman" w:hAnsi="Times New Roman" w:cs="Times New Roman"/>
              </w:rPr>
              <w:t>Бабичева Л.Г., Семочкин С.В.</w:t>
            </w:r>
          </w:p>
        </w:tc>
      </w:tr>
      <w:tr w:rsidR="0001172F" w:rsidRPr="00BC5784" w14:paraId="390AB59D" w14:textId="77777777" w:rsidTr="00E254BE">
        <w:tc>
          <w:tcPr>
            <w:tcW w:w="1129" w:type="dxa"/>
          </w:tcPr>
          <w:p w14:paraId="6E159F0F" w14:textId="420678DD" w:rsidR="0001172F" w:rsidRPr="00BC5784" w:rsidRDefault="0001172F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</w:t>
            </w:r>
            <w:r w:rsidRPr="00BC578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0" w:type="dxa"/>
          </w:tcPr>
          <w:p w14:paraId="4E83FCA8" w14:textId="25E64079" w:rsidR="009127CC" w:rsidRPr="005A29C0" w:rsidRDefault="00FD2E7A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D2E7A">
              <w:rPr>
                <w:rFonts w:ascii="Times New Roman" w:hAnsi="Times New Roman" w:cs="Times New Roman"/>
              </w:rPr>
              <w:t>Инновации в реальной практике терапии ДВКЛ - увеличение шанса излечения как цель.</w:t>
            </w:r>
          </w:p>
        </w:tc>
        <w:tc>
          <w:tcPr>
            <w:tcW w:w="4104" w:type="dxa"/>
          </w:tcPr>
          <w:p w14:paraId="38809CC3" w14:textId="71102C88" w:rsidR="00BA4E1A" w:rsidRPr="00BC5784" w:rsidRDefault="00FD2E7A" w:rsidP="00BA4E1A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D2E7A">
              <w:rPr>
                <w:rFonts w:ascii="Times New Roman" w:hAnsi="Times New Roman" w:cs="Times New Roman"/>
              </w:rPr>
              <w:t xml:space="preserve">Федорова Людмила Валерьевна, к.м.н., НИИ детской онкологии, гематологии и трансплантологии им Р.М. Горбачевой, </w:t>
            </w:r>
            <w:proofErr w:type="spellStart"/>
            <w:r w:rsidRPr="00FD2E7A">
              <w:rPr>
                <w:rFonts w:ascii="Times New Roman" w:hAnsi="Times New Roman" w:cs="Times New Roman"/>
              </w:rPr>
              <w:t>ПСПбГМУ</w:t>
            </w:r>
            <w:proofErr w:type="spellEnd"/>
            <w:r w:rsidRPr="00FD2E7A">
              <w:rPr>
                <w:rFonts w:ascii="Times New Roman" w:hAnsi="Times New Roman" w:cs="Times New Roman"/>
              </w:rPr>
              <w:t xml:space="preserve"> им. акад. И. П. Павлова, г. Санкт-Петербург.</w:t>
            </w:r>
          </w:p>
        </w:tc>
      </w:tr>
      <w:tr w:rsidR="0001172F" w:rsidRPr="00BC5784" w14:paraId="1340C7FD" w14:textId="77777777" w:rsidTr="00E254BE">
        <w:tc>
          <w:tcPr>
            <w:tcW w:w="1129" w:type="dxa"/>
          </w:tcPr>
          <w:p w14:paraId="5F8C311A" w14:textId="0D579825" w:rsidR="0001172F" w:rsidRPr="00BC5784" w:rsidRDefault="0001172F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13.20-13.40</w:t>
            </w:r>
          </w:p>
        </w:tc>
        <w:tc>
          <w:tcPr>
            <w:tcW w:w="4820" w:type="dxa"/>
          </w:tcPr>
          <w:p w14:paraId="2044A46A" w14:textId="481D83B8" w:rsidR="00BA4E1A" w:rsidRPr="00BC5784" w:rsidRDefault="00BA4E1A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BA4E1A">
              <w:rPr>
                <w:rFonts w:ascii="Times New Roman" w:hAnsi="Times New Roman" w:cs="Times New Roman"/>
              </w:rPr>
              <w:t>Биспецифические антитела как ключевой компонент терапии рецидивов фолликулярной лимфомы.</w:t>
            </w:r>
          </w:p>
        </w:tc>
        <w:tc>
          <w:tcPr>
            <w:tcW w:w="4104" w:type="dxa"/>
          </w:tcPr>
          <w:p w14:paraId="0464348D" w14:textId="2B00A03A" w:rsidR="0001172F" w:rsidRPr="00BC5784" w:rsidRDefault="00BA4E1A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BA4E1A">
              <w:rPr>
                <w:rFonts w:ascii="Times New Roman" w:hAnsi="Times New Roman" w:cs="Times New Roman"/>
              </w:rPr>
              <w:t xml:space="preserve">Бабичева Лали </w:t>
            </w:r>
            <w:proofErr w:type="spellStart"/>
            <w:r w:rsidRPr="00BA4E1A">
              <w:rPr>
                <w:rFonts w:ascii="Times New Roman" w:hAnsi="Times New Roman" w:cs="Times New Roman"/>
              </w:rPr>
              <w:t>Галимовна</w:t>
            </w:r>
            <w:proofErr w:type="spellEnd"/>
            <w:r w:rsidRPr="00BA4E1A">
              <w:rPr>
                <w:rFonts w:ascii="Times New Roman" w:hAnsi="Times New Roman" w:cs="Times New Roman"/>
              </w:rPr>
              <w:t xml:space="preserve">, к.м.н., </w:t>
            </w:r>
            <w:r w:rsidR="009127CC" w:rsidRPr="009127CC">
              <w:rPr>
                <w:rFonts w:ascii="Times New Roman" w:hAnsi="Times New Roman" w:cs="Times New Roman"/>
              </w:rPr>
              <w:t>Российская медицинская академия непрерывного профессионального образования</w:t>
            </w:r>
            <w:r w:rsidRPr="00BA4E1A">
              <w:rPr>
                <w:rFonts w:ascii="Times New Roman" w:hAnsi="Times New Roman" w:cs="Times New Roman"/>
              </w:rPr>
              <w:t>, г. Москва.</w:t>
            </w:r>
          </w:p>
        </w:tc>
      </w:tr>
      <w:tr w:rsidR="0001172F" w:rsidRPr="00BC5784" w14:paraId="3C3C5D67" w14:textId="77777777" w:rsidTr="00E254BE">
        <w:tc>
          <w:tcPr>
            <w:tcW w:w="1129" w:type="dxa"/>
          </w:tcPr>
          <w:p w14:paraId="6286BD1C" w14:textId="74747F75" w:rsidR="0001172F" w:rsidRPr="00BC5784" w:rsidRDefault="0001172F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13.40-14.00</w:t>
            </w:r>
          </w:p>
        </w:tc>
        <w:tc>
          <w:tcPr>
            <w:tcW w:w="4820" w:type="dxa"/>
          </w:tcPr>
          <w:p w14:paraId="2620E806" w14:textId="77777777" w:rsidR="0001172F" w:rsidRDefault="00BA4E1A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BA4E1A">
              <w:rPr>
                <w:rFonts w:ascii="Times New Roman" w:hAnsi="Times New Roman" w:cs="Times New Roman"/>
              </w:rPr>
              <w:t xml:space="preserve">Будущее CAR-T технологий: преодоление барьеров в терапии В-клеточных лимфом. </w:t>
            </w:r>
          </w:p>
          <w:p w14:paraId="6611B7A2" w14:textId="35876455" w:rsidR="00BA4E1A" w:rsidRPr="00BC5784" w:rsidRDefault="00BA4E1A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</w:tcPr>
          <w:p w14:paraId="50BEA13C" w14:textId="45BB8E4A" w:rsidR="0001172F" w:rsidRPr="00BC5784" w:rsidRDefault="00BA4E1A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BA4E1A">
              <w:rPr>
                <w:rFonts w:ascii="Times New Roman" w:hAnsi="Times New Roman" w:cs="Times New Roman"/>
              </w:rPr>
              <w:t>Ахмедов Мобил Илгарович, к.м.н., МНИОИ им. П.А. Герцена, г. Москва.</w:t>
            </w:r>
          </w:p>
        </w:tc>
      </w:tr>
      <w:tr w:rsidR="0001172F" w:rsidRPr="00BC5784" w14:paraId="5DAB74FE" w14:textId="77777777" w:rsidTr="00E254BE">
        <w:tc>
          <w:tcPr>
            <w:tcW w:w="1129" w:type="dxa"/>
          </w:tcPr>
          <w:p w14:paraId="5DC1D99E" w14:textId="77777777" w:rsidR="0001172F" w:rsidRDefault="0001172F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70C66BE5" w14:textId="6281E489" w:rsidR="0001172F" w:rsidRPr="007736C0" w:rsidRDefault="0001172F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7736C0">
              <w:rPr>
                <w:rFonts w:ascii="Times New Roman" w:hAnsi="Times New Roman" w:cs="Times New Roman"/>
                <w:b/>
                <w:bCs/>
              </w:rPr>
              <w:t>Технический перерыв (14.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0</w:t>
            </w:r>
            <w:r w:rsidRPr="007736C0">
              <w:rPr>
                <w:rFonts w:ascii="Times New Roman" w:hAnsi="Times New Roman" w:cs="Times New Roman"/>
                <w:b/>
                <w:bCs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Pr="007736C0">
              <w:rPr>
                <w:rFonts w:ascii="Times New Roman" w:hAnsi="Times New Roman" w:cs="Times New Roman"/>
                <w:b/>
                <w:bCs/>
              </w:rPr>
              <w:t>.</w:t>
            </w:r>
            <w:r w:rsidR="002F011B">
              <w:rPr>
                <w:rFonts w:ascii="Times New Roman" w:hAnsi="Times New Roman" w:cs="Times New Roman"/>
                <w:b/>
                <w:bCs/>
              </w:rPr>
              <w:t>4</w:t>
            </w:r>
            <w:r w:rsidRPr="007736C0">
              <w:rPr>
                <w:rFonts w:ascii="Times New Roman" w:hAnsi="Times New Roman" w:cs="Times New Roman"/>
                <w:b/>
                <w:bCs/>
              </w:rPr>
              <w:t>0)</w:t>
            </w:r>
          </w:p>
        </w:tc>
        <w:tc>
          <w:tcPr>
            <w:tcW w:w="4104" w:type="dxa"/>
          </w:tcPr>
          <w:p w14:paraId="072626CF" w14:textId="77777777" w:rsidR="0001172F" w:rsidRPr="0001172F" w:rsidRDefault="0001172F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01172F" w:rsidRPr="00BC5784" w14:paraId="6085EEFC" w14:textId="77777777" w:rsidTr="00E408C7">
        <w:tc>
          <w:tcPr>
            <w:tcW w:w="10053" w:type="dxa"/>
            <w:gridSpan w:val="3"/>
          </w:tcPr>
          <w:p w14:paraId="46A8FB41" w14:textId="4BB8B193" w:rsidR="0001172F" w:rsidRPr="00BA4E1A" w:rsidRDefault="0001172F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01172F">
              <w:rPr>
                <w:rFonts w:ascii="Times New Roman" w:hAnsi="Times New Roman" w:cs="Times New Roman"/>
                <w:b/>
                <w:bCs/>
              </w:rPr>
              <w:t xml:space="preserve">Секция </w:t>
            </w:r>
            <w:r w:rsidR="00BA4E1A" w:rsidRPr="00BA4E1A">
              <w:rPr>
                <w:rFonts w:ascii="Times New Roman" w:hAnsi="Times New Roman" w:cs="Times New Roman"/>
                <w:b/>
                <w:bCs/>
              </w:rPr>
              <w:t>“</w:t>
            </w:r>
            <w:r w:rsidR="00BA4E1A" w:rsidRPr="00BA4E1A">
              <w:rPr>
                <w:rFonts w:ascii="Times New Roman" w:hAnsi="Times New Roman" w:cs="Times New Roman"/>
              </w:rPr>
              <w:t>Клинический выбор: оптимизация схем лечения лимфопролиферативных заболеваний в реальной практике”</w:t>
            </w:r>
          </w:p>
          <w:p w14:paraId="2EE34976" w14:textId="6B31F955" w:rsidR="0001172F" w:rsidRPr="00BC5784" w:rsidRDefault="0001172F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01172F">
              <w:rPr>
                <w:rFonts w:ascii="Times New Roman" w:hAnsi="Times New Roman" w:cs="Times New Roman"/>
                <w:b/>
                <w:bCs/>
              </w:rPr>
              <w:t>Модераторы:</w:t>
            </w:r>
            <w:r w:rsidRPr="0001172F">
              <w:rPr>
                <w:rFonts w:ascii="Times New Roman" w:hAnsi="Times New Roman" w:cs="Times New Roman"/>
              </w:rPr>
              <w:t xml:space="preserve"> </w:t>
            </w:r>
            <w:r w:rsidR="00261C35" w:rsidRPr="00261C35">
              <w:rPr>
                <w:rFonts w:ascii="Times New Roman" w:hAnsi="Times New Roman" w:cs="Times New Roman"/>
              </w:rPr>
              <w:t xml:space="preserve">Смольянинова </w:t>
            </w:r>
            <w:r w:rsidR="00261C35">
              <w:rPr>
                <w:rFonts w:ascii="Times New Roman" w:hAnsi="Times New Roman" w:cs="Times New Roman"/>
              </w:rPr>
              <w:t xml:space="preserve">А.К., </w:t>
            </w:r>
            <w:r w:rsidRPr="0001172F">
              <w:rPr>
                <w:rFonts w:ascii="Times New Roman" w:hAnsi="Times New Roman" w:cs="Times New Roman"/>
              </w:rPr>
              <w:t>Семочкин С.В.</w:t>
            </w:r>
          </w:p>
        </w:tc>
      </w:tr>
      <w:tr w:rsidR="0001172F" w:rsidRPr="00BC5784" w14:paraId="7DC66A00" w14:textId="77777777" w:rsidTr="007736C0">
        <w:tc>
          <w:tcPr>
            <w:tcW w:w="1129" w:type="dxa"/>
          </w:tcPr>
          <w:p w14:paraId="3D7959D1" w14:textId="3A3EBA02" w:rsidR="0001172F" w:rsidRPr="002F011B" w:rsidRDefault="002F011B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14.40-15.00</w:t>
            </w:r>
          </w:p>
        </w:tc>
        <w:tc>
          <w:tcPr>
            <w:tcW w:w="4820" w:type="dxa"/>
          </w:tcPr>
          <w:p w14:paraId="4857CB47" w14:textId="77777777" w:rsidR="0001172F" w:rsidRDefault="00BA4E1A" w:rsidP="00BA4E1A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BA4E1A">
              <w:rPr>
                <w:rFonts w:ascii="Times New Roman" w:hAnsi="Times New Roman" w:cs="Times New Roman"/>
              </w:rPr>
              <w:t>Практические аспекты применения би специфических антител в реальной клинической практике.</w:t>
            </w:r>
          </w:p>
          <w:p w14:paraId="73777500" w14:textId="5771EB2C" w:rsidR="00BA4E1A" w:rsidRPr="007736C0" w:rsidRDefault="00BA4E1A" w:rsidP="00BA4E1A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</w:tcPr>
          <w:p w14:paraId="48D0652E" w14:textId="74BEF7BA" w:rsidR="0001172F" w:rsidRPr="00DA49E4" w:rsidRDefault="00BA4E1A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BA4E1A">
              <w:rPr>
                <w:rFonts w:ascii="Times New Roman" w:hAnsi="Times New Roman" w:cs="Times New Roman"/>
              </w:rPr>
              <w:t xml:space="preserve">Семочкин Сергей Вячеславович, д.м.н., профессор, </w:t>
            </w:r>
            <w:r w:rsidR="00A9376A" w:rsidRPr="00A9376A">
              <w:rPr>
                <w:rFonts w:ascii="Times New Roman" w:hAnsi="Times New Roman" w:cs="Times New Roman"/>
              </w:rPr>
              <w:t>МНИОИ им. П.А. Герцена, г. Москва</w:t>
            </w:r>
          </w:p>
        </w:tc>
      </w:tr>
      <w:tr w:rsidR="002F011B" w:rsidRPr="00BC5784" w14:paraId="39B30877" w14:textId="77777777" w:rsidTr="007736C0">
        <w:tc>
          <w:tcPr>
            <w:tcW w:w="1129" w:type="dxa"/>
          </w:tcPr>
          <w:p w14:paraId="2937C4E8" w14:textId="3D0C87ED" w:rsidR="002F011B" w:rsidRPr="002F011B" w:rsidRDefault="002F011B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15.00-15.20</w:t>
            </w:r>
          </w:p>
        </w:tc>
        <w:tc>
          <w:tcPr>
            <w:tcW w:w="4820" w:type="dxa"/>
          </w:tcPr>
          <w:p w14:paraId="5B89D351" w14:textId="4FCF4D89" w:rsidR="00BA4E1A" w:rsidRDefault="00BA4E1A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BA4E1A">
              <w:rPr>
                <w:rFonts w:ascii="Times New Roman" w:hAnsi="Times New Roman" w:cs="Times New Roman"/>
              </w:rPr>
              <w:t xml:space="preserve">Рецидивирующая и рефрактерная ДБКЛ: возможности препарата </w:t>
            </w:r>
            <w:proofErr w:type="spellStart"/>
            <w:r w:rsidRPr="00BA4E1A">
              <w:rPr>
                <w:rFonts w:ascii="Times New Roman" w:hAnsi="Times New Roman" w:cs="Times New Roman"/>
              </w:rPr>
              <w:t>Эпкинли</w:t>
            </w:r>
            <w:proofErr w:type="spellEnd"/>
            <w:r w:rsidRPr="00BA4E1A">
              <w:rPr>
                <w:rFonts w:ascii="Times New Roman" w:hAnsi="Times New Roman" w:cs="Times New Roman"/>
              </w:rPr>
              <w:t xml:space="preserve"> после двух и более линий терапии. </w:t>
            </w:r>
          </w:p>
        </w:tc>
        <w:tc>
          <w:tcPr>
            <w:tcW w:w="4104" w:type="dxa"/>
          </w:tcPr>
          <w:p w14:paraId="517CBEDD" w14:textId="5EDE6F37" w:rsidR="002F011B" w:rsidRPr="00524616" w:rsidRDefault="00BA4E1A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BA4E1A">
              <w:rPr>
                <w:rFonts w:ascii="Times New Roman" w:hAnsi="Times New Roman" w:cs="Times New Roman"/>
              </w:rPr>
              <w:t>Зайцев Даниил Владиславович, Российский научно-исследовательский институт гематологии и трансфузиологии ФМБА России, г. Санкт-Петербург.</w:t>
            </w:r>
          </w:p>
        </w:tc>
      </w:tr>
      <w:tr w:rsidR="0001172F" w:rsidRPr="00BC5784" w14:paraId="14C3FBF8" w14:textId="77777777" w:rsidTr="007736C0">
        <w:tc>
          <w:tcPr>
            <w:tcW w:w="1129" w:type="dxa"/>
          </w:tcPr>
          <w:p w14:paraId="6C6DF024" w14:textId="21CBF6B5" w:rsidR="0001172F" w:rsidRPr="00BC5784" w:rsidRDefault="002F011B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15.20-15.40</w:t>
            </w:r>
          </w:p>
        </w:tc>
        <w:tc>
          <w:tcPr>
            <w:tcW w:w="4820" w:type="dxa"/>
          </w:tcPr>
          <w:p w14:paraId="50A274B0" w14:textId="6307C691" w:rsidR="0001172F" w:rsidRPr="007736C0" w:rsidRDefault="00BA4E1A" w:rsidP="00BA4E1A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BA4E1A">
              <w:rPr>
                <w:rFonts w:ascii="Times New Roman" w:hAnsi="Times New Roman" w:cs="Times New Roman"/>
              </w:rPr>
              <w:t xml:space="preserve">Время действовать: современные решения для пациентов с рецидивирующей и рефрактерной фолликулярной лимфомой. </w:t>
            </w:r>
          </w:p>
        </w:tc>
        <w:tc>
          <w:tcPr>
            <w:tcW w:w="4104" w:type="dxa"/>
          </w:tcPr>
          <w:p w14:paraId="03635517" w14:textId="50C9A690" w:rsidR="0001172F" w:rsidRPr="00BC5784" w:rsidRDefault="00BA4E1A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BA4E1A">
              <w:rPr>
                <w:rFonts w:ascii="Times New Roman" w:hAnsi="Times New Roman" w:cs="Times New Roman"/>
              </w:rPr>
              <w:t>Смольянинова Анна Константиновна, к.м.н. НМИЦ гематологии Минздрава России, г. Москва.</w:t>
            </w:r>
          </w:p>
        </w:tc>
      </w:tr>
      <w:tr w:rsidR="0001172F" w:rsidRPr="00BC5784" w14:paraId="0530DDC6" w14:textId="77777777" w:rsidTr="007736C0">
        <w:tc>
          <w:tcPr>
            <w:tcW w:w="1129" w:type="dxa"/>
          </w:tcPr>
          <w:p w14:paraId="4D0515EE" w14:textId="58355B23" w:rsidR="0001172F" w:rsidRDefault="002F011B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</w:t>
            </w:r>
          </w:p>
          <w:p w14:paraId="62895F7F" w14:textId="3A6F3AF3" w:rsidR="002F011B" w:rsidRPr="00BC5784" w:rsidRDefault="002F011B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4820" w:type="dxa"/>
          </w:tcPr>
          <w:p w14:paraId="4B217E9A" w14:textId="5124914C" w:rsidR="0001172F" w:rsidRPr="007736C0" w:rsidRDefault="0001172F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7736C0">
              <w:rPr>
                <w:rFonts w:ascii="Times New Roman" w:hAnsi="Times New Roman" w:cs="Times New Roman"/>
              </w:rPr>
              <w:t xml:space="preserve">К вопросу диагностики и оценки эффективности лечения макроглобулинемии Вальденстрема. </w:t>
            </w:r>
          </w:p>
        </w:tc>
        <w:tc>
          <w:tcPr>
            <w:tcW w:w="4104" w:type="dxa"/>
          </w:tcPr>
          <w:p w14:paraId="5F02B043" w14:textId="06CC14E8" w:rsidR="0001172F" w:rsidRPr="00BC5784" w:rsidRDefault="00BA4E1A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BA4E1A">
              <w:rPr>
                <w:rFonts w:ascii="Times New Roman" w:hAnsi="Times New Roman" w:cs="Times New Roman"/>
              </w:rPr>
              <w:t>Семочкин Сергей Вячеславович, д.м.н., профессор, МНИОИ им. П.А. Герцена, г. Москва</w:t>
            </w:r>
          </w:p>
        </w:tc>
      </w:tr>
      <w:tr w:rsidR="0001172F" w:rsidRPr="00BC5784" w14:paraId="06A8AAE1" w14:textId="77777777" w:rsidTr="003A5354">
        <w:tc>
          <w:tcPr>
            <w:tcW w:w="1129" w:type="dxa"/>
          </w:tcPr>
          <w:p w14:paraId="1E315198" w14:textId="221A3F46" w:rsidR="0001172F" w:rsidRPr="00BC5784" w:rsidRDefault="0001172F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4820" w:type="dxa"/>
          </w:tcPr>
          <w:p w14:paraId="6513FB66" w14:textId="4C23C4D8" w:rsidR="0001172F" w:rsidRPr="00BC5784" w:rsidRDefault="0001172F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BC5784">
              <w:rPr>
                <w:rFonts w:ascii="Times New Roman" w:hAnsi="Times New Roman" w:cs="Times New Roman"/>
              </w:rPr>
              <w:t>Завершение вебинара.</w:t>
            </w:r>
          </w:p>
        </w:tc>
        <w:tc>
          <w:tcPr>
            <w:tcW w:w="4104" w:type="dxa"/>
          </w:tcPr>
          <w:p w14:paraId="4AA06753" w14:textId="77777777" w:rsidR="0001172F" w:rsidRPr="00BC5784" w:rsidRDefault="0001172F" w:rsidP="0004014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5D383F10" w14:textId="77777777" w:rsidR="00D61499" w:rsidRDefault="00D61499" w:rsidP="0004014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9A6419A" w14:textId="77777777" w:rsidR="005A29C0" w:rsidRDefault="005A29C0" w:rsidP="00261C3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5A29C0" w:rsidSect="00007530">
      <w:pgSz w:w="11906" w:h="16838"/>
      <w:pgMar w:top="1134" w:right="70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587"/>
    <w:rsid w:val="0001172F"/>
    <w:rsid w:val="0004014C"/>
    <w:rsid w:val="0007665B"/>
    <w:rsid w:val="00261C35"/>
    <w:rsid w:val="00290860"/>
    <w:rsid w:val="002F011B"/>
    <w:rsid w:val="00300587"/>
    <w:rsid w:val="003A5354"/>
    <w:rsid w:val="004037AF"/>
    <w:rsid w:val="004F54BD"/>
    <w:rsid w:val="00524616"/>
    <w:rsid w:val="005A29C0"/>
    <w:rsid w:val="005D18E7"/>
    <w:rsid w:val="005E3A39"/>
    <w:rsid w:val="005F077D"/>
    <w:rsid w:val="00646429"/>
    <w:rsid w:val="006619CF"/>
    <w:rsid w:val="007736C0"/>
    <w:rsid w:val="00873869"/>
    <w:rsid w:val="00891970"/>
    <w:rsid w:val="00905813"/>
    <w:rsid w:val="009127CC"/>
    <w:rsid w:val="00A9376A"/>
    <w:rsid w:val="00B0216B"/>
    <w:rsid w:val="00B136D2"/>
    <w:rsid w:val="00B33062"/>
    <w:rsid w:val="00BA4E1A"/>
    <w:rsid w:val="00BC5784"/>
    <w:rsid w:val="00C11483"/>
    <w:rsid w:val="00C2280D"/>
    <w:rsid w:val="00CA469D"/>
    <w:rsid w:val="00D61499"/>
    <w:rsid w:val="00D66977"/>
    <w:rsid w:val="00DA0F03"/>
    <w:rsid w:val="00DA49E4"/>
    <w:rsid w:val="00DD11C0"/>
    <w:rsid w:val="00DD5F21"/>
    <w:rsid w:val="00DF2964"/>
    <w:rsid w:val="00DF5E1A"/>
    <w:rsid w:val="00E254BE"/>
    <w:rsid w:val="00E52A1B"/>
    <w:rsid w:val="00EC283E"/>
    <w:rsid w:val="00EC714E"/>
    <w:rsid w:val="00F94980"/>
    <w:rsid w:val="00FD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A8028"/>
  <w15:chartTrackingRefBased/>
  <w15:docId w15:val="{041D7012-A401-4715-9F26-5E6C5854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0058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919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Semochkin</dc:creator>
  <cp:keywords/>
  <dc:description/>
  <cp:lastModifiedBy>Малафеева Илона Викторовна</cp:lastModifiedBy>
  <cp:revision>5</cp:revision>
  <cp:lastPrinted>2026-07-02T13:23:00Z</cp:lastPrinted>
  <dcterms:created xsi:type="dcterms:W3CDTF">2026-08-25T10:26:00Z</dcterms:created>
  <dcterms:modified xsi:type="dcterms:W3CDTF">2026-08-25T11:41:00Z</dcterms:modified>
</cp:coreProperties>
</file>